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2282D" w14:textId="02EE1DD2" w:rsidR="00A91121" w:rsidRDefault="00102F20" w:rsidP="00A91121">
      <w:pPr>
        <w:pStyle w:val="a4"/>
        <w:tabs>
          <w:tab w:val="right" w:pos="9498"/>
        </w:tabs>
        <w:rPr>
          <w:rFonts w:cs="Arial"/>
          <w:bCs/>
          <w:sz w:val="22"/>
        </w:rPr>
      </w:pPr>
      <w:r w:rsidRPr="00AB457D">
        <w:rPr>
          <w:rFonts w:cs="Arial"/>
          <w:bCs/>
          <w:sz w:val="22"/>
        </w:rPr>
        <w:t xml:space="preserve">3GPP TSG-SA </w:t>
      </w:r>
      <w:r w:rsidR="0066535F">
        <w:rPr>
          <w:rFonts w:cs="Arial"/>
          <w:bCs/>
          <w:sz w:val="22"/>
        </w:rPr>
        <w:t>WG2</w:t>
      </w:r>
      <w:r w:rsidRPr="0027581D">
        <w:rPr>
          <w:rFonts w:cs="Arial"/>
          <w:bCs/>
          <w:sz w:val="22"/>
        </w:rPr>
        <w:t xml:space="preserve"> #</w:t>
      </w:r>
      <w:r w:rsidR="0066535F">
        <w:rPr>
          <w:rFonts w:cs="Arial"/>
          <w:bCs/>
          <w:sz w:val="22"/>
        </w:rPr>
        <w:t>170</w:t>
      </w:r>
      <w:r w:rsidRPr="00AB457D">
        <w:rPr>
          <w:rFonts w:cs="Arial"/>
          <w:bCs/>
          <w:sz w:val="22"/>
        </w:rPr>
        <w:tab/>
      </w:r>
      <w:r w:rsidR="0092469E" w:rsidRPr="0092469E">
        <w:rPr>
          <w:rFonts w:cs="Arial"/>
          <w:bCs/>
          <w:color w:val="2F5496"/>
          <w:sz w:val="22"/>
        </w:rPr>
        <w:t>S2-2508078</w:t>
      </w:r>
      <w:r w:rsidR="00A91121">
        <w:rPr>
          <w:rFonts w:cs="Arial"/>
          <w:bCs/>
          <w:color w:val="2F5496"/>
          <w:sz w:val="22"/>
        </w:rPr>
        <w:br/>
      </w:r>
      <w:r w:rsidR="0066535F" w:rsidRPr="0066535F">
        <w:rPr>
          <w:rFonts w:cs="Arial"/>
          <w:bCs/>
          <w:sz w:val="22"/>
        </w:rPr>
        <w:t>25 – 29 Aug, 2025, Goteborg , SE</w:t>
      </w:r>
      <w:r w:rsidRPr="0027581D">
        <w:rPr>
          <w:rFonts w:cs="Arial"/>
          <w:bCs/>
          <w:sz w:val="22"/>
        </w:rPr>
        <w:br/>
      </w:r>
    </w:p>
    <w:p w14:paraId="7FDBFAF2" w14:textId="77777777" w:rsidR="00A91121" w:rsidRPr="006E5DD5" w:rsidRDefault="00A91121" w:rsidP="00A91121">
      <w:pPr>
        <w:pBdr>
          <w:bottom w:val="single" w:sz="4" w:space="1" w:color="auto"/>
        </w:pBdr>
        <w:tabs>
          <w:tab w:val="right" w:pos="9639"/>
        </w:tabs>
        <w:jc w:val="both"/>
        <w:outlineLvl w:val="0"/>
        <w:rPr>
          <w:rFonts w:ascii="Arial" w:eastAsia="Batang" w:hAnsi="Arial" w:cs="Arial"/>
          <w:b/>
          <w:sz w:val="24"/>
          <w:lang w:eastAsia="zh-CN"/>
        </w:rPr>
      </w:pPr>
    </w:p>
    <w:p w14:paraId="1CEF2323" w14:textId="1CF90C1B" w:rsidR="00102F20" w:rsidRPr="0027581D" w:rsidRDefault="00102F20" w:rsidP="00102F20">
      <w:pPr>
        <w:pStyle w:val="a4"/>
        <w:tabs>
          <w:tab w:val="right" w:pos="9639"/>
        </w:tabs>
        <w:rPr>
          <w:rFonts w:cs="Arial"/>
          <w:bCs/>
          <w:sz w:val="22"/>
        </w:rPr>
      </w:pPr>
      <w:r w:rsidRPr="0027581D">
        <w:rPr>
          <w:rFonts w:cs="Arial"/>
          <w:bCs/>
          <w:sz w:val="22"/>
        </w:rPr>
        <w:br/>
      </w:r>
    </w:p>
    <w:p w14:paraId="1D23B70E" w14:textId="470668BC" w:rsidR="00102F20" w:rsidRPr="00AB457D" w:rsidRDefault="00102F20" w:rsidP="00102F20">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95746">
        <w:rPr>
          <w:rFonts w:ascii="Arial" w:hAnsi="Arial" w:cs="Arial"/>
          <w:b/>
          <w:color w:val="0000FF"/>
        </w:rPr>
        <w:t>67</w:t>
      </w:r>
      <w:r w:rsidRPr="00AB457D">
        <w:rPr>
          <w:rFonts w:ascii="Arial" w:hAnsi="Arial" w:cs="Arial"/>
          <w:b/>
        </w:rPr>
        <w:t>, Version</w:t>
      </w:r>
      <w:r w:rsidRPr="00AB457D">
        <w:rPr>
          <w:rFonts w:ascii="Arial" w:hAnsi="Arial" w:cs="Arial"/>
          <w:b/>
          <w:color w:val="0000FF"/>
        </w:rPr>
        <w:t xml:space="preserve"> </w:t>
      </w:r>
      <w:r w:rsidR="00D95746">
        <w:rPr>
          <w:rFonts w:ascii="Arial" w:hAnsi="Arial" w:cs="Arial"/>
          <w:b/>
          <w:color w:val="0000FF"/>
        </w:rPr>
        <w:t>0</w:t>
      </w:r>
      <w:r w:rsidRPr="00AB457D">
        <w:rPr>
          <w:rFonts w:ascii="Arial" w:hAnsi="Arial" w:cs="Arial"/>
          <w:b/>
          <w:color w:val="0000FF"/>
        </w:rPr>
        <w:t>.</w:t>
      </w:r>
      <w:r w:rsidR="00C7155D">
        <w:rPr>
          <w:rFonts w:ascii="Arial" w:hAnsi="Arial" w:cs="Arial"/>
          <w:b/>
          <w:color w:val="0000FF"/>
        </w:rPr>
        <w:t>3</w:t>
      </w:r>
      <w:r w:rsidR="00464A44">
        <w:rPr>
          <w:rFonts w:ascii="Arial" w:hAnsi="Arial" w:cs="Arial"/>
          <w:b/>
          <w:color w:val="0000FF"/>
        </w:rPr>
        <w:t>.</w:t>
      </w:r>
      <w:r w:rsidRPr="00AB457D">
        <w:rPr>
          <w:rFonts w:ascii="Arial" w:hAnsi="Arial" w:cs="Arial"/>
          <w:b/>
          <w:color w:val="0000FF"/>
        </w:rPr>
        <w:t>0</w:t>
      </w:r>
      <w:r w:rsidRPr="00AB457D">
        <w:rPr>
          <w:rFonts w:ascii="Arial" w:hAnsi="Arial" w:cs="Arial"/>
          <w:b/>
          <w:color w:val="0000FF"/>
        </w:rPr>
        <w:br/>
      </w:r>
    </w:p>
    <w:p w14:paraId="7E32568B" w14:textId="768864E4" w:rsidR="00102F20" w:rsidRPr="00AB457D" w:rsidRDefault="00102F20" w:rsidP="00102F20">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00D95746">
        <w:rPr>
          <w:rFonts w:ascii="Arial" w:hAnsi="Arial" w:cs="Arial"/>
          <w:b/>
          <w:color w:val="2F5496"/>
        </w:rPr>
        <w:t>Lenovo</w:t>
      </w:r>
      <w:r w:rsidR="00A93102">
        <w:rPr>
          <w:rFonts w:ascii="Arial" w:hAnsi="Arial" w:cs="Arial"/>
          <w:b/>
          <w:color w:val="2F5496"/>
        </w:rPr>
        <w:t>, China Telecom</w:t>
      </w:r>
    </w:p>
    <w:p w14:paraId="6C2F171E" w14:textId="3AC29808" w:rsidR="00102F20" w:rsidRPr="00AB457D" w:rsidRDefault="00102F20" w:rsidP="00102F20">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92469E">
        <w:rPr>
          <w:rFonts w:ascii="Arial" w:hAnsi="Arial" w:cs="Arial"/>
          <w:b/>
          <w:color w:val="0000FF"/>
        </w:rPr>
        <w:t>Information</w:t>
      </w:r>
    </w:p>
    <w:p w14:paraId="6596C738" w14:textId="77777777" w:rsidR="0045428D" w:rsidRPr="00222D66" w:rsidRDefault="0045428D">
      <w:pPr>
        <w:tabs>
          <w:tab w:val="left" w:pos="3119"/>
        </w:tabs>
        <w:rPr>
          <w:b/>
          <w:sz w:val="24"/>
        </w:rPr>
      </w:pPr>
    </w:p>
    <w:p w14:paraId="646589C8" w14:textId="207D22E8" w:rsidR="0045428D" w:rsidRDefault="0045428D">
      <w:pPr>
        <w:pBdr>
          <w:top w:val="single" w:sz="4" w:space="1" w:color="auto"/>
        </w:pBdr>
        <w:tabs>
          <w:tab w:val="left" w:pos="3119"/>
        </w:tabs>
        <w:rPr>
          <w:b/>
          <w:sz w:val="24"/>
        </w:rPr>
      </w:pPr>
      <w:r>
        <w:rPr>
          <w:b/>
          <w:sz w:val="24"/>
        </w:rPr>
        <w:t>Abstract of document:</w:t>
      </w:r>
      <w:r w:rsidR="00D95746">
        <w:rPr>
          <w:b/>
          <w:sz w:val="24"/>
        </w:rPr>
        <w:t xml:space="preserve"> </w:t>
      </w:r>
    </w:p>
    <w:p w14:paraId="571944E7" w14:textId="0459A9FF" w:rsidR="00DD60C6" w:rsidRPr="00B6641B" w:rsidRDefault="007148F4" w:rsidP="00A86081">
      <w:pPr>
        <w:rPr>
          <w:lang w:val="en-US"/>
        </w:rPr>
      </w:pPr>
      <w:r>
        <w:t xml:space="preserve">The technical report studies </w:t>
      </w:r>
      <w:r w:rsidR="00B6641B" w:rsidRPr="00B6641B">
        <w:rPr>
          <w:lang w:val="en-US"/>
        </w:rPr>
        <w:t>enhancements to the 5GS aimed at improving energy efficiency and enabling energy savings. The investigation focuses on the exposure of energy-related information</w:t>
      </w:r>
      <w:r w:rsidR="00B6641B">
        <w:rPr>
          <w:lang w:val="en-US"/>
        </w:rPr>
        <w:t>, on policy enhancements</w:t>
      </w:r>
      <w:r w:rsidR="00B6641B" w:rsidRPr="00B6641B">
        <w:rPr>
          <w:lang w:val="en-US"/>
        </w:rPr>
        <w:t xml:space="preserve"> for supporting service adjustments on the UE to facilitate energy savings</w:t>
      </w:r>
      <w:r w:rsidR="00B6641B">
        <w:rPr>
          <w:lang w:val="en-US"/>
        </w:rPr>
        <w:t xml:space="preserve"> and on </w:t>
      </w:r>
      <w:r w:rsidR="00B6641B" w:rsidRPr="00B6641B">
        <w:rPr>
          <w:lang w:val="en-US"/>
        </w:rPr>
        <w:t>enabling NF (re)selection and/or UP path adjustment based on energy-related information.</w:t>
      </w:r>
    </w:p>
    <w:p w14:paraId="7F752323" w14:textId="77777777" w:rsidR="0045428D" w:rsidRDefault="0045428D" w:rsidP="00E872D6">
      <w:pPr>
        <w:pBdr>
          <w:top w:val="single" w:sz="4" w:space="1" w:color="auto"/>
        </w:pBdr>
        <w:tabs>
          <w:tab w:val="left" w:pos="3119"/>
        </w:tabs>
        <w:rPr>
          <w:b/>
          <w:sz w:val="24"/>
        </w:rPr>
      </w:pPr>
      <w:r>
        <w:rPr>
          <w:b/>
          <w:sz w:val="24"/>
        </w:rPr>
        <w:t xml:space="preserve">Changes since last presentation to </w:t>
      </w:r>
      <w:r w:rsidR="006936E6">
        <w:rPr>
          <w:b/>
          <w:sz w:val="24"/>
        </w:rPr>
        <w:t>TSG SA:</w:t>
      </w:r>
    </w:p>
    <w:p w14:paraId="4BD1F205" w14:textId="3C0B6AB1" w:rsidR="00E61D91" w:rsidRDefault="00D95746">
      <w:pPr>
        <w:tabs>
          <w:tab w:val="left" w:pos="3119"/>
        </w:tabs>
        <w:rPr>
          <w:color w:val="000000"/>
          <w:sz w:val="22"/>
        </w:rPr>
      </w:pPr>
      <w:r>
        <w:rPr>
          <w:color w:val="000000"/>
          <w:sz w:val="22"/>
        </w:rPr>
        <w:t>Th</w:t>
      </w:r>
      <w:r w:rsidR="0050062C">
        <w:rPr>
          <w:color w:val="000000"/>
          <w:sz w:val="22"/>
        </w:rPr>
        <w:t>is is the first presentation to TSG</w:t>
      </w:r>
      <w:r>
        <w:rPr>
          <w:color w:val="000000"/>
          <w:sz w:val="22"/>
        </w:rPr>
        <w:t>.</w:t>
      </w:r>
      <w:r w:rsidR="0050062C">
        <w:rPr>
          <w:color w:val="000000"/>
          <w:sz w:val="22"/>
        </w:rPr>
        <w:t xml:space="preserve"> </w:t>
      </w:r>
      <w:r w:rsidR="00C7155D">
        <w:rPr>
          <w:color w:val="000000"/>
          <w:sz w:val="22"/>
        </w:rPr>
        <w:t>85</w:t>
      </w:r>
      <w:r w:rsidR="0050062C">
        <w:rPr>
          <w:color w:val="000000"/>
          <w:sz w:val="22"/>
        </w:rPr>
        <w:t>%</w:t>
      </w:r>
      <w:r>
        <w:rPr>
          <w:color w:val="000000"/>
          <w:sz w:val="22"/>
        </w:rPr>
        <w:t xml:space="preserve"> </w:t>
      </w:r>
      <w:r w:rsidR="0050062C">
        <w:rPr>
          <w:color w:val="000000"/>
          <w:sz w:val="22"/>
        </w:rPr>
        <w:t xml:space="preserve">of the document is complete. </w:t>
      </w:r>
    </w:p>
    <w:p w14:paraId="503E90D8" w14:textId="77777777" w:rsidR="00577235" w:rsidRPr="00A42B62" w:rsidRDefault="00577235">
      <w:pPr>
        <w:tabs>
          <w:tab w:val="left" w:pos="3119"/>
        </w:tabs>
        <w:rPr>
          <w:color w:val="000000"/>
          <w:sz w:val="22"/>
        </w:rPr>
      </w:pPr>
    </w:p>
    <w:p w14:paraId="0B477EF2" w14:textId="77777777" w:rsidR="0045428D" w:rsidRPr="00A42B62" w:rsidRDefault="0045428D" w:rsidP="00A42B62">
      <w:pPr>
        <w:pBdr>
          <w:top w:val="single" w:sz="4" w:space="1" w:color="auto"/>
        </w:pBdr>
        <w:tabs>
          <w:tab w:val="left" w:pos="3119"/>
        </w:tabs>
        <w:rPr>
          <w:b/>
          <w:sz w:val="24"/>
        </w:rPr>
      </w:pPr>
      <w:r>
        <w:rPr>
          <w:b/>
          <w:sz w:val="24"/>
        </w:rPr>
        <w:t>Outstanding Issues:</w:t>
      </w:r>
    </w:p>
    <w:p w14:paraId="50DDC089" w14:textId="3BB48C81" w:rsidR="007148F4" w:rsidRDefault="00D95746" w:rsidP="0027581D">
      <w:pPr>
        <w:pStyle w:val="B1"/>
        <w:ind w:left="0" w:firstLine="0"/>
      </w:pPr>
      <w:r>
        <w:t>Need to capture agreement</w:t>
      </w:r>
      <w:r w:rsidR="0050062C">
        <w:t>s</w:t>
      </w:r>
      <w:r>
        <w:t xml:space="preserve"> and conclusions.</w:t>
      </w:r>
    </w:p>
    <w:p w14:paraId="66303191" w14:textId="77777777" w:rsidR="00577235" w:rsidRPr="00AB457D" w:rsidRDefault="00577235" w:rsidP="00577235">
      <w:pPr>
        <w:pStyle w:val="B1"/>
      </w:pPr>
    </w:p>
    <w:p w14:paraId="61EA73CC" w14:textId="77777777" w:rsidR="0045428D" w:rsidRDefault="0045428D">
      <w:pPr>
        <w:pBdr>
          <w:top w:val="single" w:sz="4" w:space="1" w:color="auto"/>
        </w:pBdr>
        <w:tabs>
          <w:tab w:val="left" w:pos="3119"/>
        </w:tabs>
        <w:rPr>
          <w:b/>
          <w:sz w:val="24"/>
        </w:rPr>
      </w:pPr>
      <w:r>
        <w:rPr>
          <w:b/>
          <w:sz w:val="24"/>
        </w:rPr>
        <w:t>Contentious Issues:</w:t>
      </w:r>
    </w:p>
    <w:p w14:paraId="0F550E30" w14:textId="44A0F3E8" w:rsidR="00B6641B" w:rsidRDefault="00B6641B" w:rsidP="00B6641B">
      <w:pPr>
        <w:pStyle w:val="af3"/>
        <w:numPr>
          <w:ilvl w:val="0"/>
          <w:numId w:val="22"/>
        </w:numPr>
        <w:tabs>
          <w:tab w:val="left" w:pos="3119"/>
        </w:tabs>
        <w:rPr>
          <w:sz w:val="22"/>
          <w:lang w:val="en-US"/>
        </w:rPr>
      </w:pPr>
      <w:r>
        <w:rPr>
          <w:sz w:val="22"/>
          <w:lang w:val="en-US"/>
        </w:rPr>
        <w:t xml:space="preserve">How to enhance </w:t>
      </w:r>
      <w:r w:rsidRPr="00B6641B">
        <w:rPr>
          <w:sz w:val="22"/>
          <w:lang w:val="en-US"/>
        </w:rPr>
        <w:t>the accuracy of energy-related metric calculations</w:t>
      </w:r>
      <w:r w:rsidR="0092469E">
        <w:rPr>
          <w:sz w:val="22"/>
          <w:lang w:val="en-US"/>
        </w:rPr>
        <w:t>, i.e., exclude calculation of energy consumption when an NF does not handle any traffic,</w:t>
      </w:r>
      <w:r>
        <w:rPr>
          <w:sz w:val="22"/>
          <w:lang w:val="en-US"/>
        </w:rPr>
        <w:t xml:space="preserve"> and if this information is useful</w:t>
      </w:r>
      <w:r w:rsidR="0092469E">
        <w:rPr>
          <w:sz w:val="22"/>
          <w:lang w:val="en-US"/>
        </w:rPr>
        <w:t xml:space="preserve"> for policy selection</w:t>
      </w:r>
      <w:r>
        <w:rPr>
          <w:sz w:val="22"/>
          <w:lang w:val="en-US"/>
        </w:rPr>
        <w:t>.</w:t>
      </w:r>
    </w:p>
    <w:p w14:paraId="5E5C14B0" w14:textId="4132020A" w:rsidR="00B6641B" w:rsidRDefault="00B6641B" w:rsidP="00B6641B">
      <w:pPr>
        <w:pStyle w:val="af3"/>
        <w:numPr>
          <w:ilvl w:val="0"/>
          <w:numId w:val="22"/>
        </w:numPr>
        <w:tabs>
          <w:tab w:val="left" w:pos="3119"/>
        </w:tabs>
        <w:rPr>
          <w:sz w:val="22"/>
          <w:lang w:val="en-US"/>
        </w:rPr>
      </w:pPr>
      <w:r w:rsidRPr="00B6641B">
        <w:rPr>
          <w:sz w:val="22"/>
          <w:lang w:val="en-US"/>
        </w:rPr>
        <w:t>Support the exposure of information related to renewable energy usage</w:t>
      </w:r>
      <w:r w:rsidR="0092469E">
        <w:rPr>
          <w:sz w:val="22"/>
          <w:lang w:val="en-US"/>
        </w:rPr>
        <w:t xml:space="preserve"> and if SA2 shall create </w:t>
      </w:r>
      <w:r w:rsidR="00C7155D">
        <w:rPr>
          <w:sz w:val="22"/>
          <w:lang w:val="en-US"/>
        </w:rPr>
        <w:t xml:space="preserve">the </w:t>
      </w:r>
      <w:r w:rsidR="0092469E">
        <w:rPr>
          <w:sz w:val="22"/>
          <w:lang w:val="en-US"/>
        </w:rPr>
        <w:t xml:space="preserve">means of exposing this information before SA5 agree on </w:t>
      </w:r>
      <w:r w:rsidR="00C7155D">
        <w:rPr>
          <w:sz w:val="22"/>
          <w:lang w:val="en-US"/>
        </w:rPr>
        <w:t xml:space="preserve">how to </w:t>
      </w:r>
      <w:r w:rsidR="0092469E">
        <w:rPr>
          <w:sz w:val="22"/>
          <w:lang w:val="en-US"/>
        </w:rPr>
        <w:t>calculat</w:t>
      </w:r>
      <w:r w:rsidR="00C7155D">
        <w:rPr>
          <w:sz w:val="22"/>
          <w:lang w:val="en-US"/>
        </w:rPr>
        <w:t>e it</w:t>
      </w:r>
      <w:r w:rsidRPr="00B6641B">
        <w:rPr>
          <w:sz w:val="22"/>
          <w:lang w:val="en-US"/>
        </w:rPr>
        <w:t>.</w:t>
      </w:r>
    </w:p>
    <w:p w14:paraId="601EF1DD" w14:textId="473BFA05" w:rsidR="00B6641B" w:rsidRPr="00B6641B" w:rsidRDefault="00C7155D" w:rsidP="00B6641B">
      <w:pPr>
        <w:pStyle w:val="af3"/>
        <w:numPr>
          <w:ilvl w:val="0"/>
          <w:numId w:val="22"/>
        </w:numPr>
        <w:tabs>
          <w:tab w:val="left" w:pos="3119"/>
        </w:tabs>
        <w:rPr>
          <w:sz w:val="22"/>
          <w:lang w:val="en-US"/>
        </w:rPr>
      </w:pPr>
      <w:bookmarkStart w:id="0" w:name="_GoBack"/>
      <w:bookmarkEnd w:id="0"/>
      <w:r>
        <w:rPr>
          <w:sz w:val="22"/>
          <w:lang w:val="en-US"/>
        </w:rPr>
        <w:t>Select</w:t>
      </w:r>
      <w:r w:rsidR="00B6641B" w:rsidRPr="00B6641B">
        <w:rPr>
          <w:sz w:val="22"/>
          <w:lang w:val="en-US"/>
        </w:rPr>
        <w:t xml:space="preserve"> </w:t>
      </w:r>
      <w:r>
        <w:rPr>
          <w:sz w:val="22"/>
          <w:lang w:val="en-US"/>
        </w:rPr>
        <w:t xml:space="preserve">the </w:t>
      </w:r>
      <w:r w:rsidR="00B6641B" w:rsidRPr="00B6641B">
        <w:rPr>
          <w:sz w:val="22"/>
          <w:lang w:val="en-US"/>
        </w:rPr>
        <w:t xml:space="preserve">parameters that can be considered for NF selection based on energy </w:t>
      </w:r>
      <w:r>
        <w:rPr>
          <w:sz w:val="22"/>
          <w:lang w:val="en-US"/>
        </w:rPr>
        <w:t>criteria</w:t>
      </w:r>
      <w:r w:rsidR="00B6641B" w:rsidRPr="00B6641B">
        <w:rPr>
          <w:sz w:val="22"/>
          <w:lang w:val="en-US"/>
        </w:rPr>
        <w:t>.</w:t>
      </w:r>
      <w:r>
        <w:rPr>
          <w:sz w:val="22"/>
          <w:lang w:val="en-US"/>
        </w:rPr>
        <w:t xml:space="preserve"> </w:t>
      </w:r>
    </w:p>
    <w:p w14:paraId="0C04268A" w14:textId="053687C8" w:rsidR="00D95746" w:rsidRPr="00B6641B" w:rsidRDefault="00D95746" w:rsidP="00B6641B">
      <w:pPr>
        <w:tabs>
          <w:tab w:val="left" w:pos="3119"/>
        </w:tabs>
        <w:rPr>
          <w:sz w:val="22"/>
          <w:lang w:val="en-US"/>
        </w:rPr>
      </w:pPr>
    </w:p>
    <w:sectPr w:rsidR="00D95746" w:rsidRPr="00B6641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6AEA4" w14:textId="77777777" w:rsidR="00815F02" w:rsidRDefault="00815F02" w:rsidP="006936E6">
      <w:pPr>
        <w:spacing w:after="0"/>
      </w:pPr>
      <w:r>
        <w:separator/>
      </w:r>
    </w:p>
  </w:endnote>
  <w:endnote w:type="continuationSeparator" w:id="0">
    <w:p w14:paraId="59650C50" w14:textId="77777777" w:rsidR="00815F02" w:rsidRDefault="00815F02" w:rsidP="006936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altName w:val="Courier New"/>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779A4" w14:textId="77777777" w:rsidR="00815F02" w:rsidRDefault="00815F02" w:rsidP="006936E6">
      <w:pPr>
        <w:spacing w:after="0"/>
      </w:pPr>
      <w:r>
        <w:separator/>
      </w:r>
    </w:p>
  </w:footnote>
  <w:footnote w:type="continuationSeparator" w:id="0">
    <w:p w14:paraId="34A1E9A0" w14:textId="77777777" w:rsidR="00815F02" w:rsidRDefault="00815F02" w:rsidP="006936E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410924"/>
    <w:multiLevelType w:val="hybridMultilevel"/>
    <w:tmpl w:val="E8A20F3E"/>
    <w:lvl w:ilvl="0" w:tplc="478E9080">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661C94"/>
    <w:multiLevelType w:val="hybridMultilevel"/>
    <w:tmpl w:val="E5220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0B43FA"/>
    <w:multiLevelType w:val="hybridMultilevel"/>
    <w:tmpl w:val="0F5C830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217BA5"/>
    <w:multiLevelType w:val="hybridMultilevel"/>
    <w:tmpl w:val="8C1C6EF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D848DA"/>
    <w:multiLevelType w:val="hybridMultilevel"/>
    <w:tmpl w:val="E25A2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D1861"/>
    <w:multiLevelType w:val="hybridMultilevel"/>
    <w:tmpl w:val="8C1C6EF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2B3613"/>
    <w:multiLevelType w:val="multilevel"/>
    <w:tmpl w:val="90EC3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FF0D54"/>
    <w:multiLevelType w:val="hybridMultilevel"/>
    <w:tmpl w:val="19C2B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8B43A3"/>
    <w:multiLevelType w:val="hybridMultilevel"/>
    <w:tmpl w:val="0F5C830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984D22"/>
    <w:multiLevelType w:val="hybridMultilevel"/>
    <w:tmpl w:val="03F08B78"/>
    <w:lvl w:ilvl="0" w:tplc="F536A1EA">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677410"/>
    <w:multiLevelType w:val="hybridMultilevel"/>
    <w:tmpl w:val="5BB48046"/>
    <w:lvl w:ilvl="0" w:tplc="D5B63E1E">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93444B"/>
    <w:multiLevelType w:val="hybridMultilevel"/>
    <w:tmpl w:val="8C1C6EF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E20B5E"/>
    <w:multiLevelType w:val="hybridMultilevel"/>
    <w:tmpl w:val="8C1C6EF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815D94"/>
    <w:multiLevelType w:val="hybridMultilevel"/>
    <w:tmpl w:val="2BE2F6E8"/>
    <w:lvl w:ilvl="0" w:tplc="F39C4C0E">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085AC0"/>
    <w:multiLevelType w:val="hybridMultilevel"/>
    <w:tmpl w:val="A0F6652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7"/>
  </w:num>
  <w:num w:numId="9">
    <w:abstractNumId w:val="16"/>
  </w:num>
  <w:num w:numId="10">
    <w:abstractNumId w:val="20"/>
  </w:num>
  <w:num w:numId="11">
    <w:abstractNumId w:val="7"/>
  </w:num>
  <w:num w:numId="12">
    <w:abstractNumId w:val="19"/>
  </w:num>
  <w:num w:numId="13">
    <w:abstractNumId w:val="18"/>
  </w:num>
  <w:num w:numId="14">
    <w:abstractNumId w:val="9"/>
  </w:num>
  <w:num w:numId="15">
    <w:abstractNumId w:val="8"/>
  </w:num>
  <w:num w:numId="16">
    <w:abstractNumId w:val="10"/>
  </w:num>
  <w:num w:numId="17">
    <w:abstractNumId w:val="11"/>
  </w:num>
  <w:num w:numId="18">
    <w:abstractNumId w:val="12"/>
  </w:num>
  <w:num w:numId="19">
    <w:abstractNumId w:val="15"/>
  </w:num>
  <w:num w:numId="20">
    <w:abstractNumId w:val="21"/>
  </w:num>
  <w:num w:numId="21">
    <w:abstractNumId w:val="1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47EB"/>
    <w:rsid w:val="00004BA6"/>
    <w:rsid w:val="00035E95"/>
    <w:rsid w:val="000508C2"/>
    <w:rsid w:val="00054723"/>
    <w:rsid w:val="00082EFB"/>
    <w:rsid w:val="000D16B0"/>
    <w:rsid w:val="000D52D2"/>
    <w:rsid w:val="000E018F"/>
    <w:rsid w:val="000F3A1B"/>
    <w:rsid w:val="000F7ECB"/>
    <w:rsid w:val="00102F20"/>
    <w:rsid w:val="001143C9"/>
    <w:rsid w:val="00140FC8"/>
    <w:rsid w:val="00161AD7"/>
    <w:rsid w:val="0016650C"/>
    <w:rsid w:val="001A7451"/>
    <w:rsid w:val="001B66C0"/>
    <w:rsid w:val="00201520"/>
    <w:rsid w:val="0020240A"/>
    <w:rsid w:val="00222A2E"/>
    <w:rsid w:val="00222D66"/>
    <w:rsid w:val="002370EB"/>
    <w:rsid w:val="00273693"/>
    <w:rsid w:val="002757E0"/>
    <w:rsid w:val="0027581D"/>
    <w:rsid w:val="002A012B"/>
    <w:rsid w:val="002B09A1"/>
    <w:rsid w:val="002D1CF7"/>
    <w:rsid w:val="002F6146"/>
    <w:rsid w:val="002F622A"/>
    <w:rsid w:val="00302B32"/>
    <w:rsid w:val="00302F41"/>
    <w:rsid w:val="00325749"/>
    <w:rsid w:val="00357F50"/>
    <w:rsid w:val="003608A8"/>
    <w:rsid w:val="00364EF8"/>
    <w:rsid w:val="0038773A"/>
    <w:rsid w:val="003E2D8D"/>
    <w:rsid w:val="003E54F6"/>
    <w:rsid w:val="00406418"/>
    <w:rsid w:val="004129DC"/>
    <w:rsid w:val="00413B2E"/>
    <w:rsid w:val="00424032"/>
    <w:rsid w:val="0042569B"/>
    <w:rsid w:val="00437916"/>
    <w:rsid w:val="00452F1C"/>
    <w:rsid w:val="0045428D"/>
    <w:rsid w:val="00461C24"/>
    <w:rsid w:val="00464A44"/>
    <w:rsid w:val="00464D27"/>
    <w:rsid w:val="00480A48"/>
    <w:rsid w:val="00485BF3"/>
    <w:rsid w:val="004A03CB"/>
    <w:rsid w:val="004A50DC"/>
    <w:rsid w:val="004A63D7"/>
    <w:rsid w:val="004D65B4"/>
    <w:rsid w:val="004E6531"/>
    <w:rsid w:val="004E77B4"/>
    <w:rsid w:val="0050062C"/>
    <w:rsid w:val="005213F0"/>
    <w:rsid w:val="00544205"/>
    <w:rsid w:val="00565C85"/>
    <w:rsid w:val="00567219"/>
    <w:rsid w:val="00577163"/>
    <w:rsid w:val="00577235"/>
    <w:rsid w:val="005C3379"/>
    <w:rsid w:val="005F66B1"/>
    <w:rsid w:val="00610A83"/>
    <w:rsid w:val="006277D2"/>
    <w:rsid w:val="00636083"/>
    <w:rsid w:val="0066535F"/>
    <w:rsid w:val="00666D15"/>
    <w:rsid w:val="006909CB"/>
    <w:rsid w:val="006936E6"/>
    <w:rsid w:val="0069613A"/>
    <w:rsid w:val="006E518C"/>
    <w:rsid w:val="00702A66"/>
    <w:rsid w:val="00712879"/>
    <w:rsid w:val="007148F4"/>
    <w:rsid w:val="00754926"/>
    <w:rsid w:val="0077087A"/>
    <w:rsid w:val="00775094"/>
    <w:rsid w:val="00781B09"/>
    <w:rsid w:val="00787C87"/>
    <w:rsid w:val="007A3329"/>
    <w:rsid w:val="007A4778"/>
    <w:rsid w:val="007A4C83"/>
    <w:rsid w:val="007A7766"/>
    <w:rsid w:val="007B630C"/>
    <w:rsid w:val="007B6514"/>
    <w:rsid w:val="007D76C8"/>
    <w:rsid w:val="007E54E0"/>
    <w:rsid w:val="007F0158"/>
    <w:rsid w:val="00815F02"/>
    <w:rsid w:val="00822AD9"/>
    <w:rsid w:val="00871340"/>
    <w:rsid w:val="00873192"/>
    <w:rsid w:val="0089132F"/>
    <w:rsid w:val="008A4B4B"/>
    <w:rsid w:val="008B2C23"/>
    <w:rsid w:val="008B5D4D"/>
    <w:rsid w:val="008C3509"/>
    <w:rsid w:val="008C6F67"/>
    <w:rsid w:val="008D2C22"/>
    <w:rsid w:val="008D33FC"/>
    <w:rsid w:val="008F45E3"/>
    <w:rsid w:val="009205BC"/>
    <w:rsid w:val="0092469E"/>
    <w:rsid w:val="00927CE0"/>
    <w:rsid w:val="009309B3"/>
    <w:rsid w:val="00935FB0"/>
    <w:rsid w:val="00943F5B"/>
    <w:rsid w:val="00955BDF"/>
    <w:rsid w:val="00965CE7"/>
    <w:rsid w:val="009764D1"/>
    <w:rsid w:val="00981EB1"/>
    <w:rsid w:val="009947D7"/>
    <w:rsid w:val="009A01E1"/>
    <w:rsid w:val="009C5E73"/>
    <w:rsid w:val="009C7B46"/>
    <w:rsid w:val="009D3A7C"/>
    <w:rsid w:val="009F2742"/>
    <w:rsid w:val="00A12752"/>
    <w:rsid w:val="00A26CCB"/>
    <w:rsid w:val="00A34938"/>
    <w:rsid w:val="00A42B62"/>
    <w:rsid w:val="00A64EF3"/>
    <w:rsid w:val="00A85CDE"/>
    <w:rsid w:val="00A86081"/>
    <w:rsid w:val="00A91121"/>
    <w:rsid w:val="00A93102"/>
    <w:rsid w:val="00A9549E"/>
    <w:rsid w:val="00AA046E"/>
    <w:rsid w:val="00AA6D44"/>
    <w:rsid w:val="00AC2E69"/>
    <w:rsid w:val="00AE3F7C"/>
    <w:rsid w:val="00B07A88"/>
    <w:rsid w:val="00B1291B"/>
    <w:rsid w:val="00B50819"/>
    <w:rsid w:val="00B660C8"/>
    <w:rsid w:val="00B6641B"/>
    <w:rsid w:val="00B82A9D"/>
    <w:rsid w:val="00B835E7"/>
    <w:rsid w:val="00BA6BD7"/>
    <w:rsid w:val="00BB7054"/>
    <w:rsid w:val="00BC1130"/>
    <w:rsid w:val="00BE2F62"/>
    <w:rsid w:val="00C12CF2"/>
    <w:rsid w:val="00C707EC"/>
    <w:rsid w:val="00C711B8"/>
    <w:rsid w:val="00C7155D"/>
    <w:rsid w:val="00CA3F32"/>
    <w:rsid w:val="00CA54FF"/>
    <w:rsid w:val="00CB101C"/>
    <w:rsid w:val="00CB7341"/>
    <w:rsid w:val="00CC0FAF"/>
    <w:rsid w:val="00CC358C"/>
    <w:rsid w:val="00CD7AA1"/>
    <w:rsid w:val="00CE5F86"/>
    <w:rsid w:val="00CF12CA"/>
    <w:rsid w:val="00CF2F10"/>
    <w:rsid w:val="00D25ACA"/>
    <w:rsid w:val="00D3239A"/>
    <w:rsid w:val="00D4086F"/>
    <w:rsid w:val="00D95746"/>
    <w:rsid w:val="00DC278D"/>
    <w:rsid w:val="00DD514C"/>
    <w:rsid w:val="00DD60C6"/>
    <w:rsid w:val="00DE04D1"/>
    <w:rsid w:val="00E02286"/>
    <w:rsid w:val="00E03231"/>
    <w:rsid w:val="00E139BE"/>
    <w:rsid w:val="00E1549E"/>
    <w:rsid w:val="00E40EA8"/>
    <w:rsid w:val="00E50A23"/>
    <w:rsid w:val="00E545AE"/>
    <w:rsid w:val="00E61D91"/>
    <w:rsid w:val="00E75AD6"/>
    <w:rsid w:val="00E83CD6"/>
    <w:rsid w:val="00E872D6"/>
    <w:rsid w:val="00E95B24"/>
    <w:rsid w:val="00EA0F0B"/>
    <w:rsid w:val="00EA2B29"/>
    <w:rsid w:val="00EC5F60"/>
    <w:rsid w:val="00EE346A"/>
    <w:rsid w:val="00F10F3C"/>
    <w:rsid w:val="00F42FE4"/>
    <w:rsid w:val="00F90349"/>
    <w:rsid w:val="00FC0C27"/>
    <w:rsid w:val="00FC0FD2"/>
    <w:rsid w:val="00FD6AFB"/>
    <w:rsid w:val="00FF56D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1739A"/>
  <w15:chartTrackingRefBased/>
  <w15:docId w15:val="{7B6D3770-0A1F-48B6-A527-41B89112D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ko-KR" w:bidi="ar-SA"/>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bidi="ar-SA"/>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bidi="ar-SA"/>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bidi="ar-SA"/>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ko-KR" w:bidi="ar-SA"/>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bidi="ar-SA"/>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bidi="ar-SA"/>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bidi="ar-SA"/>
    </w:rPr>
  </w:style>
  <w:style w:type="paragraph" w:customStyle="1" w:styleId="ZD">
    <w:name w:val="ZD"/>
    <w:pPr>
      <w:framePr w:wrap="notBeside" w:vAnchor="page" w:hAnchor="margin" w:y="15764"/>
      <w:widowControl w:val="0"/>
    </w:pPr>
    <w:rPr>
      <w:rFonts w:ascii="Arial" w:hAnsi="Arial"/>
      <w:noProof/>
      <w:sz w:val="32"/>
      <w:lang w:val="en-GB" w:eastAsia="ko-KR"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bidi="ar-SA"/>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character" w:customStyle="1" w:styleId="B1Char">
    <w:name w:val="B1 Char"/>
    <w:link w:val="B1"/>
    <w:qFormat/>
    <w:rsid w:val="006936E6"/>
    <w:rPr>
      <w:lang w:eastAsia="ko-KR"/>
    </w:rPr>
  </w:style>
  <w:style w:type="paragraph" w:customStyle="1" w:styleId="CRCoverPage">
    <w:name w:val="CR Cover Page"/>
    <w:link w:val="CRCoverPageZchn"/>
    <w:rsid w:val="008F45E3"/>
    <w:pPr>
      <w:spacing w:after="120"/>
    </w:pPr>
    <w:rPr>
      <w:rFonts w:ascii="Arial" w:eastAsia="宋体" w:hAnsi="Arial"/>
      <w:lang w:val="en-GB" w:eastAsia="en-US" w:bidi="ar-SA"/>
    </w:rPr>
  </w:style>
  <w:style w:type="character" w:customStyle="1" w:styleId="CRCoverPageZchn">
    <w:name w:val="CR Cover Page Zchn"/>
    <w:link w:val="CRCoverPage"/>
    <w:rsid w:val="008F45E3"/>
    <w:rPr>
      <w:rFonts w:ascii="Arial" w:eastAsia="宋体" w:hAnsi="Arial"/>
      <w:lang w:val="en-GB" w:eastAsia="en-US"/>
    </w:rPr>
  </w:style>
  <w:style w:type="character" w:styleId="af0">
    <w:name w:val="Hyperlink"/>
    <w:rsid w:val="00D4086F"/>
    <w:rPr>
      <w:color w:val="0563C1"/>
      <w:u w:val="single"/>
    </w:rPr>
  </w:style>
  <w:style w:type="character" w:customStyle="1" w:styleId="UnresolvedMention1">
    <w:name w:val="Unresolved Mention1"/>
    <w:uiPriority w:val="99"/>
    <w:semiHidden/>
    <w:unhideWhenUsed/>
    <w:rsid w:val="00D4086F"/>
    <w:rPr>
      <w:color w:val="808080"/>
      <w:shd w:val="clear" w:color="auto" w:fill="E6E6E6"/>
    </w:rPr>
  </w:style>
  <w:style w:type="paragraph" w:styleId="af1">
    <w:name w:val="annotation subject"/>
    <w:basedOn w:val="ab"/>
    <w:next w:val="ab"/>
    <w:link w:val="af2"/>
    <w:rsid w:val="00437916"/>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af2">
    <w:name w:val="批注主题 字符"/>
    <w:link w:val="af1"/>
    <w:rsid w:val="00437916"/>
    <w:rPr>
      <w:rFonts w:ascii="Arial" w:hAnsi="Arial"/>
      <w:b/>
      <w:bCs/>
      <w:lang w:val="en-GB" w:eastAsia="ko-KR"/>
    </w:rPr>
  </w:style>
  <w:style w:type="character" w:customStyle="1" w:styleId="EditorsNoteCharChar">
    <w:name w:val="Editor's Note Char Char"/>
    <w:link w:val="EditorsNote"/>
    <w:rsid w:val="006909CB"/>
    <w:rPr>
      <w:color w:val="FF0000"/>
      <w:lang w:val="en-GB" w:eastAsia="ko-KR"/>
    </w:rPr>
  </w:style>
  <w:style w:type="character" w:customStyle="1" w:styleId="EditorsNoteChar">
    <w:name w:val="Editor's Note Char"/>
    <w:aliases w:val="EN Char"/>
    <w:locked/>
    <w:rsid w:val="009C7B46"/>
    <w:rPr>
      <w:rFonts w:ascii="Times New Roman" w:hAnsi="Times New Roman"/>
      <w:color w:val="FF0000"/>
      <w:lang w:val="x-none" w:eastAsia="en-US"/>
    </w:rPr>
  </w:style>
  <w:style w:type="paragraph" w:styleId="af3">
    <w:name w:val="List Paragraph"/>
    <w:basedOn w:val="a"/>
    <w:uiPriority w:val="34"/>
    <w:qFormat/>
    <w:rsid w:val="00B664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34936">
      <w:bodyDiv w:val="1"/>
      <w:marLeft w:val="0"/>
      <w:marRight w:val="0"/>
      <w:marTop w:val="0"/>
      <w:marBottom w:val="0"/>
      <w:divBdr>
        <w:top w:val="none" w:sz="0" w:space="0" w:color="auto"/>
        <w:left w:val="none" w:sz="0" w:space="0" w:color="auto"/>
        <w:bottom w:val="none" w:sz="0" w:space="0" w:color="auto"/>
        <w:right w:val="none" w:sz="0" w:space="0" w:color="auto"/>
      </w:divBdr>
    </w:div>
    <w:div w:id="353270347">
      <w:bodyDiv w:val="1"/>
      <w:marLeft w:val="0"/>
      <w:marRight w:val="0"/>
      <w:marTop w:val="0"/>
      <w:marBottom w:val="0"/>
      <w:divBdr>
        <w:top w:val="none" w:sz="0" w:space="0" w:color="auto"/>
        <w:left w:val="none" w:sz="0" w:space="0" w:color="auto"/>
        <w:bottom w:val="none" w:sz="0" w:space="0" w:color="auto"/>
        <w:right w:val="none" w:sz="0" w:space="0" w:color="auto"/>
      </w:divBdr>
    </w:div>
    <w:div w:id="437527402">
      <w:bodyDiv w:val="1"/>
      <w:marLeft w:val="0"/>
      <w:marRight w:val="0"/>
      <w:marTop w:val="0"/>
      <w:marBottom w:val="0"/>
      <w:divBdr>
        <w:top w:val="none" w:sz="0" w:space="0" w:color="auto"/>
        <w:left w:val="none" w:sz="0" w:space="0" w:color="auto"/>
        <w:bottom w:val="none" w:sz="0" w:space="0" w:color="auto"/>
        <w:right w:val="none" w:sz="0" w:space="0" w:color="auto"/>
      </w:divBdr>
    </w:div>
    <w:div w:id="594483269">
      <w:bodyDiv w:val="1"/>
      <w:marLeft w:val="0"/>
      <w:marRight w:val="0"/>
      <w:marTop w:val="0"/>
      <w:marBottom w:val="0"/>
      <w:divBdr>
        <w:top w:val="none" w:sz="0" w:space="0" w:color="auto"/>
        <w:left w:val="none" w:sz="0" w:space="0" w:color="auto"/>
        <w:bottom w:val="none" w:sz="0" w:space="0" w:color="auto"/>
        <w:right w:val="none" w:sz="0" w:space="0" w:color="auto"/>
      </w:divBdr>
    </w:div>
    <w:div w:id="691298366">
      <w:bodyDiv w:val="1"/>
      <w:marLeft w:val="0"/>
      <w:marRight w:val="0"/>
      <w:marTop w:val="0"/>
      <w:marBottom w:val="0"/>
      <w:divBdr>
        <w:top w:val="none" w:sz="0" w:space="0" w:color="auto"/>
        <w:left w:val="none" w:sz="0" w:space="0" w:color="auto"/>
        <w:bottom w:val="none" w:sz="0" w:space="0" w:color="auto"/>
        <w:right w:val="none" w:sz="0" w:space="0" w:color="auto"/>
      </w:divBdr>
    </w:div>
    <w:div w:id="1100562451">
      <w:bodyDiv w:val="1"/>
      <w:marLeft w:val="0"/>
      <w:marRight w:val="0"/>
      <w:marTop w:val="0"/>
      <w:marBottom w:val="0"/>
      <w:divBdr>
        <w:top w:val="none" w:sz="0" w:space="0" w:color="auto"/>
        <w:left w:val="none" w:sz="0" w:space="0" w:color="auto"/>
        <w:bottom w:val="none" w:sz="0" w:space="0" w:color="auto"/>
        <w:right w:val="none" w:sz="0" w:space="0" w:color="auto"/>
      </w:divBdr>
    </w:div>
    <w:div w:id="1303542387">
      <w:bodyDiv w:val="1"/>
      <w:marLeft w:val="0"/>
      <w:marRight w:val="0"/>
      <w:marTop w:val="0"/>
      <w:marBottom w:val="0"/>
      <w:divBdr>
        <w:top w:val="none" w:sz="0" w:space="0" w:color="auto"/>
        <w:left w:val="none" w:sz="0" w:space="0" w:color="auto"/>
        <w:bottom w:val="none" w:sz="0" w:space="0" w:color="auto"/>
        <w:right w:val="none" w:sz="0" w:space="0" w:color="auto"/>
      </w:divBdr>
    </w:div>
    <w:div w:id="1634019791">
      <w:bodyDiv w:val="1"/>
      <w:marLeft w:val="0"/>
      <w:marRight w:val="0"/>
      <w:marTop w:val="0"/>
      <w:marBottom w:val="0"/>
      <w:divBdr>
        <w:top w:val="none" w:sz="0" w:space="0" w:color="auto"/>
        <w:left w:val="none" w:sz="0" w:space="0" w:color="auto"/>
        <w:bottom w:val="none" w:sz="0" w:space="0" w:color="auto"/>
        <w:right w:val="none" w:sz="0" w:space="0" w:color="auto"/>
      </w:divBdr>
    </w:div>
    <w:div w:id="1671789521">
      <w:bodyDiv w:val="1"/>
      <w:marLeft w:val="0"/>
      <w:marRight w:val="0"/>
      <w:marTop w:val="0"/>
      <w:marBottom w:val="0"/>
      <w:divBdr>
        <w:top w:val="none" w:sz="0" w:space="0" w:color="auto"/>
        <w:left w:val="none" w:sz="0" w:space="0" w:color="auto"/>
        <w:bottom w:val="none" w:sz="0" w:space="0" w:color="auto"/>
        <w:right w:val="none" w:sz="0" w:space="0" w:color="auto"/>
      </w:divBdr>
    </w:div>
    <w:div w:id="2102799053">
      <w:bodyDiv w:val="1"/>
      <w:marLeft w:val="0"/>
      <w:marRight w:val="0"/>
      <w:marTop w:val="0"/>
      <w:marBottom w:val="0"/>
      <w:divBdr>
        <w:top w:val="none" w:sz="0" w:space="0" w:color="auto"/>
        <w:left w:val="none" w:sz="0" w:space="0" w:color="auto"/>
        <w:bottom w:val="none" w:sz="0" w:space="0" w:color="auto"/>
        <w:right w:val="none" w:sz="0" w:space="0" w:color="auto"/>
      </w:divBdr>
      <w:divsChild>
        <w:div w:id="52703880">
          <w:marLeft w:val="0"/>
          <w:marRight w:val="0"/>
          <w:marTop w:val="0"/>
          <w:marBottom w:val="60"/>
          <w:divBdr>
            <w:top w:val="none" w:sz="0" w:space="0" w:color="auto"/>
            <w:left w:val="none" w:sz="0" w:space="0" w:color="auto"/>
            <w:bottom w:val="none" w:sz="0" w:space="0" w:color="auto"/>
            <w:right w:val="none" w:sz="0" w:space="0" w:color="auto"/>
          </w:divBdr>
          <w:divsChild>
            <w:div w:id="8993129">
              <w:marLeft w:val="90"/>
              <w:marRight w:val="0"/>
              <w:marTop w:val="0"/>
              <w:marBottom w:val="0"/>
              <w:divBdr>
                <w:top w:val="single" w:sz="6" w:space="5" w:color="E8E8E8"/>
                <w:left w:val="single" w:sz="6" w:space="7" w:color="E8E8E8"/>
                <w:bottom w:val="single" w:sz="6" w:space="5" w:color="E8E8E8"/>
                <w:right w:val="single" w:sz="6" w:space="7" w:color="E8E8E8"/>
              </w:divBdr>
              <w:divsChild>
                <w:div w:id="1803379799">
                  <w:marLeft w:val="0"/>
                  <w:marRight w:val="0"/>
                  <w:marTop w:val="0"/>
                  <w:marBottom w:val="0"/>
                  <w:divBdr>
                    <w:top w:val="none" w:sz="0" w:space="0" w:color="auto"/>
                    <w:left w:val="none" w:sz="0" w:space="0" w:color="auto"/>
                    <w:bottom w:val="none" w:sz="0" w:space="0" w:color="auto"/>
                    <w:right w:val="none" w:sz="0" w:space="0" w:color="auto"/>
                  </w:divBdr>
                  <w:divsChild>
                    <w:div w:id="25513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F5CB6-6704-404D-A82E-835F1095EF3A}">
  <ds:schemaRefs>
    <ds:schemaRef ds:uri="Microsoft.SharePoint.Taxonomy.ContentTypeSync"/>
  </ds:schemaRefs>
</ds:datastoreItem>
</file>

<file path=customXml/itemProps2.xml><?xml version="1.0" encoding="utf-8"?>
<ds:datastoreItem xmlns:ds="http://schemas.openxmlformats.org/officeDocument/2006/customXml" ds:itemID="{69D74BFF-1707-4045-8C6E-A8C8AF4AF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093F19-9796-4F17-A98B-DFD7E3BF295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6DCCC43-F0F0-4FD9-9F81-839F66BAFCA7}">
  <ds:schemaRefs>
    <ds:schemaRef ds:uri="http://schemas.microsoft.com/sharepoint/v3/contenttype/forms"/>
  </ds:schemaRefs>
</ds:datastoreItem>
</file>

<file path=customXml/itemProps5.xml><?xml version="1.0" encoding="utf-8"?>
<ds:datastoreItem xmlns:ds="http://schemas.openxmlformats.org/officeDocument/2006/customXml" ds:itemID="{9424AB95-28DE-4542-AAE2-CBA267871258}">
  <ds:schemaRefs>
    <ds:schemaRef ds:uri="http://schemas.microsoft.com/sharepoint/events"/>
  </ds:schemaRefs>
</ds:datastoreItem>
</file>

<file path=customXml/itemProps6.xml><?xml version="1.0" encoding="utf-8"?>
<ds:datastoreItem xmlns:ds="http://schemas.openxmlformats.org/officeDocument/2006/customXml" ds:itemID="{BFFAD032-9C55-40F5-B7EE-911E9289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190</Words>
  <Characters>1088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rapporteur</cp:lastModifiedBy>
  <cp:revision>2</cp:revision>
  <dcterms:created xsi:type="dcterms:W3CDTF">2025-09-02T07:55:00Z</dcterms:created>
  <dcterms:modified xsi:type="dcterms:W3CDTF">2025-09-02T07:55:00Z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2018-05-22T15:00:59.0600672+01:00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2015_ms_pID_725343">
    <vt:lpwstr>(3)i25EZQ5MHvkhRyv94a5woR1yvk5C4yWp/Mso75a/ak7lYSF1uTq/sqUm4B/SqKlNIcmABpwJ_x000d_
ldPDr1O4UygGFAA9yRWc3eUqeKcM68VFSSGlh4fzTjTCdvz6s6pDvkJw8xhH0N8MrpaO53UM_x000d_
flD1yNFLKou1kQedCMOQAYEg6PwNNhVeHDaqDC7tfZfZJ2MxOvA+R3FnJ4LE5fjiYwZs4xwF_x000d_
eYeOITb0G4J9d9yDC9</vt:lpwstr>
  </property>
  <property fmtid="{D5CDD505-2E9C-101B-9397-08002B2CF9AE}" pid="11" name="_2015_ms_pID_7253431">
    <vt:lpwstr>nsz7OdS4Im/TnV7GkysbHENm6s6I674WAeXXkU+USsiYL53xPy6NRk_x000d_
CcA0Zvi/xuNmjRiJvN3PxkrKokYw5JWzc70OQ+Oa+eccj4ae0Qs8pDK+TANBx/1kzPtF+940_x000d_
iHteVq5cXCDq88qlrE1TZu5/tr8SgdPABgekJ6DOXEEriSu1HC8EuTbVb4obrJOLNsUjH0A4_x000d_
M7nSKDI650E1XlRGuj+/QJ2Ppp5ncg6PXO1Y</vt:lpwstr>
  </property>
  <property fmtid="{D5CDD505-2E9C-101B-9397-08002B2CF9AE}" pid="12" name="_2015_ms_pID_7253432">
    <vt:lpwstr>gA==</vt:lpwstr>
  </property>
  <property fmtid="{D5CDD505-2E9C-101B-9397-08002B2CF9AE}" pid="13" name="ContentTypeId">
    <vt:lpwstr>0x0101009AB7580F38B32B4992660A7BC2D6E51C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1613521363</vt:lpwstr>
  </property>
</Properties>
</file>